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YACIO Site Secretary Meeting</w:t>
      </w:r>
    </w:p>
    <w:p w:rsidR="00000000" w:rsidDel="00000000" w:rsidP="00000000" w:rsidRDefault="00000000" w:rsidRPr="00000000" w14:paraId="00000002">
      <w:pPr>
        <w:jc w:val="center"/>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20 October 2025</w:t>
      </w:r>
    </w:p>
    <w:p w:rsidR="00000000" w:rsidDel="00000000" w:rsidP="00000000" w:rsidRDefault="00000000" w:rsidRPr="00000000" w14:paraId="00000003">
      <w:pPr>
        <w:spacing w:after="200"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7:00-9:00pm </w:t>
      </w:r>
    </w:p>
    <w:p w:rsidR="00000000" w:rsidDel="00000000" w:rsidP="00000000" w:rsidRDefault="00000000" w:rsidRPr="00000000" w14:paraId="00000004">
      <w:pPr>
        <w:spacing w:after="200" w:line="276"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Priory Street Centre</w:t>
      </w:r>
    </w:p>
    <w:p w:rsidR="00000000" w:rsidDel="00000000" w:rsidP="00000000" w:rsidRDefault="00000000" w:rsidRPr="00000000" w14:paraId="00000005">
      <w:pPr>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DRAFT MINUTES</w:t>
      </w:r>
    </w:p>
    <w:p w:rsidR="00000000" w:rsidDel="00000000" w:rsidP="00000000" w:rsidRDefault="00000000" w:rsidRPr="00000000" w14:paraId="00000006">
      <w:pP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7">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Chair: Tony Chalcraft</w:t>
      </w:r>
    </w:p>
    <w:p w:rsidR="00000000" w:rsidDel="00000000" w:rsidP="00000000" w:rsidRDefault="00000000" w:rsidRPr="00000000" w14:paraId="00000008">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Minutes: Nick Smith</w:t>
      </w:r>
    </w:p>
    <w:p w:rsidR="00000000" w:rsidDel="00000000" w:rsidP="00000000" w:rsidRDefault="00000000" w:rsidRPr="00000000" w14:paraId="00000009">
      <w:pP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A">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Attending: </w:t>
      </w:r>
    </w:p>
    <w:p w:rsidR="00000000" w:rsidDel="00000000" w:rsidP="00000000" w:rsidRDefault="00000000" w:rsidRPr="00000000" w14:paraId="0000000B">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David Brinklow (Hempland Lane), Tony Chalcraft (Trustee) [TC], Janet Cordingley (Fulford Cross) [JC], Sarah Daniel (Wiggington Road) [SD], Rob Eastman (Scarcroft) [RE], Dean Fawcett (Howe Hill) [DF], Gary Flakes (New Lane, Holgate) [GF], Norah Godfrey (Glen) [NG], Matthew Gray (Hob Moor) [MG], Mary Harlington (Green Lane) [MH], Warwick Ivel (Bootham) [WI], Adam Myers (Trustee) [AM], Rob Rafton (Bootham Stray) [RR], John Shirbon (Strensall) [JS], Nick Smith (Admin) [NS], Jane Thurlow (Carr) [JT], Lisa Turner (Wigginton Terrace, Trustee) [LT]. </w:t>
      </w:r>
    </w:p>
    <w:p w:rsidR="00000000" w:rsidDel="00000000" w:rsidP="00000000" w:rsidRDefault="00000000" w:rsidRPr="00000000" w14:paraId="0000000C">
      <w:pP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200" w:line="240" w:lineRule="auto"/>
        <w:ind w:left="425" w:hanging="425"/>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highlight w:val="white"/>
          <w:rtl w:val="0"/>
        </w:rPr>
        <w:t xml:space="preserve">Welcome </w:t>
      </w:r>
      <w:r w:rsidDel="00000000" w:rsidR="00000000" w:rsidRPr="00000000">
        <w:rPr>
          <w:rtl w:val="0"/>
        </w:rPr>
      </w:r>
    </w:p>
    <w:p w:rsidR="00000000" w:rsidDel="00000000" w:rsidP="00000000" w:rsidRDefault="00000000" w:rsidRPr="00000000" w14:paraId="0000000E">
      <w:pPr>
        <w:shd w:fill="ffffff" w:val="clear"/>
        <w:spacing w:after="200" w:line="240" w:lineRule="auto"/>
        <w:ind w:left="90" w:firstLine="360"/>
        <w:rPr>
          <w:rFonts w:ascii="Source Sans Pro" w:cs="Source Sans Pro" w:eastAsia="Source Sans Pro" w:hAnsi="Source Sans Pro"/>
          <w:sz w:val="24"/>
          <w:szCs w:val="24"/>
          <w:highlight w:val="white"/>
        </w:rPr>
      </w:pPr>
      <w:r w:rsidDel="00000000" w:rsidR="00000000" w:rsidRPr="00000000">
        <w:rPr>
          <w:rFonts w:ascii="Source Sans Pro" w:cs="Source Sans Pro" w:eastAsia="Source Sans Pro" w:hAnsi="Source Sans Pro"/>
          <w:sz w:val="24"/>
          <w:szCs w:val="24"/>
          <w:highlight w:val="white"/>
          <w:rtl w:val="0"/>
        </w:rPr>
        <w:t xml:space="preserve">TC opened the meeting and welcomed those present. </w:t>
      </w:r>
    </w:p>
    <w:p w:rsidR="00000000" w:rsidDel="00000000" w:rsidP="00000000" w:rsidRDefault="00000000" w:rsidRPr="00000000" w14:paraId="0000000F">
      <w:pPr>
        <w:numPr>
          <w:ilvl w:val="0"/>
          <w:numId w:val="1"/>
        </w:numPr>
        <w:shd w:fill="ffffff" w:val="clear"/>
        <w:spacing w:after="200" w:line="240" w:lineRule="auto"/>
        <w:ind w:left="425" w:hanging="425"/>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highlight w:val="white"/>
          <w:rtl w:val="0"/>
        </w:rPr>
        <w:t xml:space="preserve">Apologies</w:t>
      </w:r>
      <w:r w:rsidDel="00000000" w:rsidR="00000000" w:rsidRPr="00000000">
        <w:rPr>
          <w:rtl w:val="0"/>
        </w:rPr>
      </w:r>
    </w:p>
    <w:p w:rsidR="00000000" w:rsidDel="00000000" w:rsidP="00000000" w:rsidRDefault="00000000" w:rsidRPr="00000000" w14:paraId="00000010">
      <w:pPr>
        <w:ind w:left="450" w:firstLine="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Apologies for absence have been received from: </w:t>
      </w:r>
    </w:p>
    <w:p w:rsidR="00000000" w:rsidDel="00000000" w:rsidP="00000000" w:rsidRDefault="00000000" w:rsidRPr="00000000" w14:paraId="00000011">
      <w:pPr>
        <w:ind w:left="450" w:firstLine="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Helen Butt (Holgate, Trustee), Janet Devlin (Admin), Andy Maycock (Scarcroft), Christine Robertson (Low Moor). </w:t>
      </w:r>
    </w:p>
    <w:p w:rsidR="00000000" w:rsidDel="00000000" w:rsidP="00000000" w:rsidRDefault="00000000" w:rsidRPr="00000000" w14:paraId="00000012">
      <w:pPr>
        <w:rPr>
          <w:rFonts w:ascii="Source Sans Pro" w:cs="Source Sans Pro" w:eastAsia="Source Sans Pro" w:hAnsi="Source Sans Pro"/>
          <w:color w:val="0000ff"/>
          <w:sz w:val="24"/>
          <w:szCs w:val="24"/>
        </w:rPr>
      </w:pPr>
      <w:r w:rsidDel="00000000" w:rsidR="00000000" w:rsidRPr="00000000">
        <w:rPr>
          <w:rtl w:val="0"/>
        </w:rPr>
      </w:r>
    </w:p>
    <w:p w:rsidR="00000000" w:rsidDel="00000000" w:rsidP="00000000" w:rsidRDefault="00000000" w:rsidRPr="00000000" w14:paraId="00000013">
      <w:pPr>
        <w:numPr>
          <w:ilvl w:val="0"/>
          <w:numId w:val="1"/>
        </w:numPr>
        <w:shd w:fill="ffffff" w:val="clear"/>
        <w:spacing w:after="200" w:line="240" w:lineRule="auto"/>
        <w:ind w:left="425" w:hanging="425"/>
        <w:rPr>
          <w:rFonts w:ascii="Source Sans Pro" w:cs="Source Sans Pro" w:eastAsia="Source Sans Pro" w:hAnsi="Source Sans Pro"/>
          <w:sz w:val="24"/>
          <w:szCs w:val="24"/>
          <w:highlight w:val="white"/>
        </w:rPr>
      </w:pPr>
      <w:r w:rsidDel="00000000" w:rsidR="00000000" w:rsidRPr="00000000">
        <w:rPr>
          <w:rFonts w:ascii="Source Sans Pro" w:cs="Source Sans Pro" w:eastAsia="Source Sans Pro" w:hAnsi="Source Sans Pro"/>
          <w:sz w:val="24"/>
          <w:szCs w:val="24"/>
          <w:highlight w:val="white"/>
          <w:rtl w:val="0"/>
        </w:rPr>
        <w:t xml:space="preserve">Minutes and Action Points from Last Meeting </w:t>
      </w:r>
    </w:p>
    <w:p w:rsidR="00000000" w:rsidDel="00000000" w:rsidP="00000000" w:rsidRDefault="00000000" w:rsidRPr="00000000" w14:paraId="00000014">
      <w:pPr>
        <w:shd w:fill="ffffff" w:val="clear"/>
        <w:spacing w:after="200" w:line="240" w:lineRule="auto"/>
        <w:ind w:left="425" w:firstLine="0"/>
        <w:rPr>
          <w:rFonts w:ascii="Source Sans Pro" w:cs="Source Sans Pro" w:eastAsia="Source Sans Pro" w:hAnsi="Source Sans Pro"/>
          <w:sz w:val="24"/>
          <w:szCs w:val="24"/>
          <w:highlight w:val="white"/>
        </w:rPr>
      </w:pPr>
      <w:r w:rsidDel="00000000" w:rsidR="00000000" w:rsidRPr="00000000">
        <w:rPr>
          <w:rFonts w:ascii="Source Sans Pro" w:cs="Source Sans Pro" w:eastAsia="Source Sans Pro" w:hAnsi="Source Sans Pro"/>
          <w:sz w:val="24"/>
          <w:szCs w:val="24"/>
          <w:highlight w:val="white"/>
          <w:rtl w:val="0"/>
        </w:rPr>
        <w:t xml:space="preserve">The previous meeting’s draft minutes were accepted. </w:t>
      </w:r>
    </w:p>
    <w:p w:rsidR="00000000" w:rsidDel="00000000" w:rsidP="00000000" w:rsidRDefault="00000000" w:rsidRPr="00000000" w14:paraId="00000015">
      <w:pPr>
        <w:shd w:fill="ffffff" w:val="clear"/>
        <w:spacing w:after="200" w:line="240" w:lineRule="auto"/>
        <w:ind w:left="425" w:firstLine="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highlight w:val="white"/>
          <w:rtl w:val="0"/>
        </w:rPr>
        <w:t xml:space="preserve">Actions </w:t>
      </w:r>
      <w:r w:rsidDel="00000000" w:rsidR="00000000" w:rsidRPr="00000000">
        <w:rPr>
          <w:rtl w:val="0"/>
        </w:rPr>
      </w:r>
    </w:p>
    <w:p w:rsidR="00000000" w:rsidDel="00000000" w:rsidP="00000000" w:rsidRDefault="00000000" w:rsidRPr="00000000" w14:paraId="00000016">
      <w:pPr>
        <w:shd w:fill="ffffff" w:val="clear"/>
        <w:spacing w:after="200" w:line="240" w:lineRule="auto"/>
        <w:ind w:left="0" w:firstLine="45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Simplify Waiting List reports. </w:t>
      </w:r>
    </w:p>
    <w:p w:rsidR="00000000" w:rsidDel="00000000" w:rsidP="00000000" w:rsidRDefault="00000000" w:rsidRPr="00000000" w14:paraId="00000017">
      <w:pPr>
        <w:shd w:fill="ffffff" w:val="clear"/>
        <w:spacing w:after="200" w:line="240" w:lineRule="auto"/>
        <w:ind w:left="420" w:firstLine="0"/>
        <w:rPr>
          <w:rFonts w:ascii="Source Sans Pro" w:cs="Source Sans Pro" w:eastAsia="Source Sans Pro" w:hAnsi="Source Sans Pro"/>
          <w:color w:val="0000ff"/>
          <w:sz w:val="24"/>
          <w:szCs w:val="24"/>
        </w:rPr>
      </w:pPr>
      <w:r w:rsidDel="00000000" w:rsidR="00000000" w:rsidRPr="00000000">
        <w:rPr>
          <w:rFonts w:ascii="Source Sans Pro" w:cs="Source Sans Pro" w:eastAsia="Source Sans Pro" w:hAnsi="Source Sans Pro"/>
          <w:sz w:val="24"/>
          <w:szCs w:val="24"/>
          <w:rtl w:val="0"/>
        </w:rPr>
        <w:t xml:space="preserve">The opportunity to change reports, and possibly automate them, was expected to be part of the new software. Since this has been delayed it was agreed to postpone any amendments. </w:t>
      </w:r>
      <w:r w:rsidDel="00000000" w:rsidR="00000000" w:rsidRPr="00000000">
        <w:rPr>
          <w:rtl w:val="0"/>
        </w:rPr>
      </w:r>
    </w:p>
    <w:p w:rsidR="00000000" w:rsidDel="00000000" w:rsidP="00000000" w:rsidRDefault="00000000" w:rsidRPr="00000000" w14:paraId="00000018">
      <w:pPr>
        <w:shd w:fill="ffffff" w:val="clear"/>
        <w:spacing w:after="200" w:line="240" w:lineRule="auto"/>
        <w:ind w:left="425" w:firstLine="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Can rabbits be kept on YACIO’s allotments? </w:t>
      </w:r>
    </w:p>
    <w:p w:rsidR="00000000" w:rsidDel="00000000" w:rsidP="00000000" w:rsidRDefault="00000000" w:rsidRPr="00000000" w14:paraId="00000019">
      <w:pPr>
        <w:shd w:fill="ffffff" w:val="clear"/>
        <w:spacing w:after="200" w:line="240" w:lineRule="auto"/>
        <w:ind w:left="425" w:firstLine="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Trustees have considered and concluded that no further rabbits should be kept on plots (this is not to be applied retrospectively). </w:t>
      </w:r>
    </w:p>
    <w:p w:rsidR="00000000" w:rsidDel="00000000" w:rsidP="00000000" w:rsidRDefault="00000000" w:rsidRPr="00000000" w14:paraId="0000001A">
      <w:pPr>
        <w:shd w:fill="ffffff" w:val="clear"/>
        <w:spacing w:after="200" w:line="240" w:lineRule="auto"/>
        <w:ind w:left="425" w:firstLine="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b w:val="1"/>
          <w:sz w:val="24"/>
          <w:szCs w:val="24"/>
          <w:rtl w:val="0"/>
        </w:rPr>
        <w:t xml:space="preserve">Action:</w:t>
      </w:r>
      <w:r w:rsidDel="00000000" w:rsidR="00000000" w:rsidRPr="00000000">
        <w:rPr>
          <w:rFonts w:ascii="Source Sans Pro" w:cs="Source Sans Pro" w:eastAsia="Source Sans Pro" w:hAnsi="Source Sans Pro"/>
          <w:sz w:val="24"/>
          <w:szCs w:val="24"/>
          <w:rtl w:val="0"/>
        </w:rPr>
        <w:t xml:space="preserve"> Admin to initiate updating Tenancy Agreement re rabbits on plots. </w:t>
      </w:r>
    </w:p>
    <w:p w:rsidR="00000000" w:rsidDel="00000000" w:rsidP="00000000" w:rsidRDefault="00000000" w:rsidRPr="00000000" w14:paraId="0000001B">
      <w:pPr>
        <w:shd w:fill="ffffff" w:val="clear"/>
        <w:spacing w:after="200" w:line="240" w:lineRule="auto"/>
        <w:ind w:left="425" w:firstLine="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New Tenant Information</w:t>
      </w:r>
    </w:p>
    <w:p w:rsidR="00000000" w:rsidDel="00000000" w:rsidP="00000000" w:rsidRDefault="00000000" w:rsidRPr="00000000" w14:paraId="0000001C">
      <w:pPr>
        <w:shd w:fill="ffffff" w:val="clear"/>
        <w:spacing w:after="200" w:line="240" w:lineRule="auto"/>
        <w:ind w:left="425" w:firstLine="0"/>
        <w:rPr>
          <w:rFonts w:ascii="Source Sans Pro" w:cs="Source Sans Pro" w:eastAsia="Source Sans Pro" w:hAnsi="Source Sans Pro"/>
          <w:color w:val="0000ff"/>
          <w:sz w:val="24"/>
          <w:szCs w:val="24"/>
        </w:rPr>
      </w:pPr>
      <w:r w:rsidDel="00000000" w:rsidR="00000000" w:rsidRPr="00000000">
        <w:rPr>
          <w:rFonts w:ascii="Source Sans Pro" w:cs="Source Sans Pro" w:eastAsia="Source Sans Pro" w:hAnsi="Source Sans Pro"/>
          <w:sz w:val="24"/>
          <w:szCs w:val="24"/>
          <w:rtl w:val="0"/>
        </w:rPr>
        <w:t xml:space="preserve">It was suggested that we should spell out what new (and current) tenants need to do, e.g. keep weeds off fences. A one page summary of 10 things to consider or be aware of has been drafted and will be shared with Site Secretaries. This can be emailed as part of processing new tenancies or printed and handed to new tenants. </w:t>
      </w:r>
      <w:r w:rsidDel="00000000" w:rsidR="00000000" w:rsidRPr="00000000">
        <w:rPr>
          <w:rtl w:val="0"/>
        </w:rPr>
      </w:r>
    </w:p>
    <w:p w:rsidR="00000000" w:rsidDel="00000000" w:rsidP="00000000" w:rsidRDefault="00000000" w:rsidRPr="00000000" w14:paraId="0000001D">
      <w:pPr>
        <w:shd w:fill="ffffff" w:val="clear"/>
        <w:spacing w:after="200" w:line="240" w:lineRule="auto"/>
        <w:ind w:left="425" w:firstLine="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Willows. </w:t>
      </w:r>
    </w:p>
    <w:p w:rsidR="00000000" w:rsidDel="00000000" w:rsidP="00000000" w:rsidRDefault="00000000" w:rsidRPr="00000000" w14:paraId="0000001E">
      <w:pPr>
        <w:shd w:fill="ffffff" w:val="clear"/>
        <w:spacing w:after="200" w:line="240" w:lineRule="auto"/>
        <w:ind w:left="425" w:firstLine="0"/>
        <w:rPr>
          <w:rFonts w:ascii="Source Sans Pro" w:cs="Source Sans Pro" w:eastAsia="Source Sans Pro" w:hAnsi="Source Sans Pro"/>
          <w:color w:val="0000ff"/>
          <w:sz w:val="24"/>
          <w:szCs w:val="24"/>
        </w:rPr>
      </w:pPr>
      <w:r w:rsidDel="00000000" w:rsidR="00000000" w:rsidRPr="00000000">
        <w:rPr>
          <w:rFonts w:ascii="Source Sans Pro" w:cs="Source Sans Pro" w:eastAsia="Source Sans Pro" w:hAnsi="Source Sans Pro"/>
          <w:sz w:val="24"/>
          <w:szCs w:val="24"/>
          <w:rtl w:val="0"/>
        </w:rPr>
        <w:t xml:space="preserve">Although a policy position on willows has not been concluded, there was considerable support for banning willows being planted on plots, including willow weaving to bed edges.</w:t>
      </w:r>
      <w:r w:rsidDel="00000000" w:rsidR="00000000" w:rsidRPr="00000000">
        <w:rPr>
          <w:rtl w:val="0"/>
        </w:rPr>
      </w:r>
    </w:p>
    <w:p w:rsidR="00000000" w:rsidDel="00000000" w:rsidP="00000000" w:rsidRDefault="00000000" w:rsidRPr="00000000" w14:paraId="0000001F">
      <w:pPr>
        <w:shd w:fill="ffffff" w:val="clear"/>
        <w:spacing w:after="200" w:line="240" w:lineRule="auto"/>
        <w:ind w:left="425" w:firstLine="0"/>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sz w:val="24"/>
          <w:szCs w:val="24"/>
          <w:rtl w:val="0"/>
        </w:rPr>
        <w:t xml:space="preserve">Terminations for non-payment.</w:t>
      </w:r>
      <w:r w:rsidDel="00000000" w:rsidR="00000000" w:rsidRPr="00000000">
        <w:rPr>
          <w:rFonts w:ascii="Source Sans Pro" w:cs="Source Sans Pro" w:eastAsia="Source Sans Pro" w:hAnsi="Source Sans Pro"/>
          <w:b w:val="1"/>
          <w:sz w:val="24"/>
          <w:szCs w:val="24"/>
          <w:rtl w:val="0"/>
        </w:rPr>
        <w:t xml:space="preserve"> </w:t>
      </w:r>
    </w:p>
    <w:p w:rsidR="00000000" w:rsidDel="00000000" w:rsidP="00000000" w:rsidRDefault="00000000" w:rsidRPr="00000000" w14:paraId="00000020">
      <w:pPr>
        <w:shd w:fill="ffffff" w:val="clear"/>
        <w:spacing w:after="200" w:line="240" w:lineRule="auto"/>
        <w:ind w:left="425" w:firstLine="0"/>
        <w:rPr>
          <w:rFonts w:ascii="Source Sans Pro" w:cs="Source Sans Pro" w:eastAsia="Source Sans Pro" w:hAnsi="Source Sans Pro"/>
          <w:sz w:val="24"/>
          <w:szCs w:val="24"/>
          <w:highlight w:val="white"/>
        </w:rPr>
      </w:pPr>
      <w:r w:rsidDel="00000000" w:rsidR="00000000" w:rsidRPr="00000000">
        <w:rPr>
          <w:rFonts w:ascii="Source Sans Pro" w:cs="Source Sans Pro" w:eastAsia="Source Sans Pro" w:hAnsi="Source Sans Pro"/>
          <w:b w:val="1"/>
          <w:sz w:val="24"/>
          <w:szCs w:val="24"/>
          <w:rtl w:val="0"/>
        </w:rPr>
        <w:t xml:space="preserve">Action: </w:t>
      </w:r>
      <w:r w:rsidDel="00000000" w:rsidR="00000000" w:rsidRPr="00000000">
        <w:rPr>
          <w:rFonts w:ascii="Source Sans Pro" w:cs="Source Sans Pro" w:eastAsia="Source Sans Pro" w:hAnsi="Source Sans Pro"/>
          <w:sz w:val="24"/>
          <w:szCs w:val="24"/>
          <w:rtl w:val="0"/>
        </w:rPr>
        <w:t xml:space="preserve">Trustees still to consider how we could handle managing or notifying Site Secretaries of terminations due to non-payment. </w:t>
      </w:r>
      <w:r w:rsidDel="00000000" w:rsidR="00000000" w:rsidRPr="00000000">
        <w:rPr>
          <w:rtl w:val="0"/>
        </w:rPr>
      </w:r>
    </w:p>
    <w:p w:rsidR="00000000" w:rsidDel="00000000" w:rsidP="00000000" w:rsidRDefault="00000000" w:rsidRPr="00000000" w14:paraId="00000021">
      <w:pPr>
        <w:numPr>
          <w:ilvl w:val="0"/>
          <w:numId w:val="2"/>
        </w:numPr>
        <w:shd w:fill="ffffff" w:val="clear"/>
        <w:spacing w:after="200" w:line="240" w:lineRule="auto"/>
        <w:ind w:left="425"/>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highlight w:val="white"/>
          <w:rtl w:val="0"/>
        </w:rPr>
        <w:t xml:space="preserve">Trustees’ Reports </w:t>
      </w:r>
      <w:r w:rsidDel="00000000" w:rsidR="00000000" w:rsidRPr="00000000">
        <w:rPr>
          <w:rtl w:val="0"/>
        </w:rPr>
      </w:r>
    </w:p>
    <w:p w:rsidR="00000000" w:rsidDel="00000000" w:rsidP="00000000" w:rsidRDefault="00000000" w:rsidRPr="00000000" w14:paraId="00000022">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4.1 General update</w:t>
      </w:r>
    </w:p>
    <w:p w:rsidR="00000000" w:rsidDel="00000000" w:rsidP="00000000" w:rsidRDefault="00000000" w:rsidRPr="00000000" w14:paraId="00000023">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TC gave the following updates: </w:t>
      </w:r>
    </w:p>
    <w:p w:rsidR="00000000" w:rsidDel="00000000" w:rsidP="00000000" w:rsidRDefault="00000000" w:rsidRPr="00000000" w14:paraId="00000024">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Lease </w:t>
      </w:r>
      <w:r w:rsidDel="00000000" w:rsidR="00000000" w:rsidRPr="00000000">
        <w:rPr>
          <w:rFonts w:ascii="Source Sans Pro" w:cs="Source Sans Pro" w:eastAsia="Source Sans Pro" w:hAnsi="Source Sans Pro"/>
          <w:color w:val="222222"/>
          <w:sz w:val="24"/>
          <w:szCs w:val="24"/>
          <w:rtl w:val="0"/>
        </w:rPr>
        <w:t xml:space="preserve">with City</w:t>
      </w:r>
      <w:r w:rsidDel="00000000" w:rsidR="00000000" w:rsidRPr="00000000">
        <w:rPr>
          <w:rFonts w:ascii="Source Sans Pro" w:cs="Source Sans Pro" w:eastAsia="Source Sans Pro" w:hAnsi="Source Sans Pro"/>
          <w:color w:val="222222"/>
          <w:sz w:val="24"/>
          <w:szCs w:val="24"/>
          <w:rtl w:val="0"/>
        </w:rPr>
        <w:t xml:space="preserve"> of York Council. The lease we had with the council expired nearly a year ago. We did have a useful meeting earlier this year and were assured that a lease would be forthcoming, but things have since gone quiet. We believe that this is due to the council’s workload, nevertheless the continued absence of an agreement is a concern and limits our opportunities to improve facilities. The next step is to request a meeting directly with relevant councillors. </w:t>
      </w:r>
    </w:p>
    <w:p w:rsidR="00000000" w:rsidDel="00000000" w:rsidP="00000000" w:rsidRDefault="00000000" w:rsidRPr="00000000" w14:paraId="00000025">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One of the trustees, Maria Lewington-Gower has resigned, due to competing priorities. Another trustee, Heather Whittaker, has taken a 3 month break from the role, effectively until the end of the year. This means that there is no-one specifically focused on handling complaints, nor performing the health and safety role. Both activities will be covered as required in the interim period, and an additional trustee will be recruited in due course. </w:t>
      </w:r>
    </w:p>
    <w:p w:rsidR="00000000" w:rsidDel="00000000" w:rsidP="00000000" w:rsidRDefault="00000000" w:rsidRPr="00000000" w14:paraId="00000026">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Plans to update the software used to manage tenancies etc has been delayed, primarily due to the suppliers not being ready or able to perform the necessary training. The change was to have happened at the beginning of October, but it is now too late for us to be confident that it would be embedded before the busiest time of the year i.e. invoicing. We will investigate alternative suppliers and products, although few are available. A further consequence is that the planned website upgrade is also delayed, as the changes need to happen at the same time. </w:t>
      </w:r>
    </w:p>
    <w:p w:rsidR="00000000" w:rsidDel="00000000" w:rsidP="00000000" w:rsidRDefault="00000000" w:rsidRPr="00000000" w14:paraId="00000027">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We have been approached to manage allotments on behalf of Fulford Parish Council, and TC explained how this might work and benefit allotment provision. He also reported a longer term possibility of allotments being provided on the former British Sugar site. </w:t>
      </w:r>
    </w:p>
    <w:p w:rsidR="00000000" w:rsidDel="00000000" w:rsidP="00000000" w:rsidRDefault="00000000" w:rsidRPr="00000000" w14:paraId="00000028">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It was noted that there has been an extended spate of anti-social behaviour affecting several sites and other areas, but especially Scarcroft. This will be discussed further under the relevant agenda item. </w:t>
      </w:r>
    </w:p>
    <w:p w:rsidR="00000000" w:rsidDel="00000000" w:rsidP="00000000" w:rsidRDefault="00000000" w:rsidRPr="00000000" w14:paraId="00000029">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4.2 Finance</w:t>
      </w:r>
    </w:p>
    <w:p w:rsidR="00000000" w:rsidDel="00000000" w:rsidP="00000000" w:rsidRDefault="00000000" w:rsidRPr="00000000" w14:paraId="0000002A">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LT gave a summary of the current financial situation which is that we are on budget. There are more maintenance costs to come but we expect to remain on budget for the year. </w:t>
      </w:r>
    </w:p>
    <w:p w:rsidR="00000000" w:rsidDel="00000000" w:rsidP="00000000" w:rsidRDefault="00000000" w:rsidRPr="00000000" w14:paraId="0000002B">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4.3 Other Trustees</w:t>
      </w:r>
    </w:p>
    <w:p w:rsidR="00000000" w:rsidDel="00000000" w:rsidP="00000000" w:rsidRDefault="00000000" w:rsidRPr="00000000" w14:paraId="0000002C">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No additional reports were presented. </w:t>
      </w:r>
    </w:p>
    <w:p w:rsidR="00000000" w:rsidDel="00000000" w:rsidP="00000000" w:rsidRDefault="00000000" w:rsidRPr="00000000" w14:paraId="0000002D">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4.4 Administration</w:t>
      </w:r>
    </w:p>
    <w:p w:rsidR="00000000" w:rsidDel="00000000" w:rsidP="00000000" w:rsidRDefault="00000000" w:rsidRPr="00000000" w14:paraId="0000002E">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Simplifying the monthly reports sent to each site was discussed under item 3. </w:t>
      </w:r>
    </w:p>
    <w:p w:rsidR="00000000" w:rsidDel="00000000" w:rsidP="00000000" w:rsidRDefault="00000000" w:rsidRPr="00000000" w14:paraId="0000002F">
      <w:pPr>
        <w:numPr>
          <w:ilvl w:val="0"/>
          <w:numId w:val="2"/>
        </w:numPr>
        <w:shd w:fill="ffffff" w:val="clear"/>
        <w:spacing w:after="200" w:line="240" w:lineRule="auto"/>
        <w:ind w:left="425"/>
        <w:rPr>
          <w:rFonts w:ascii="Source Sans Pro" w:cs="Source Sans Pro" w:eastAsia="Source Sans Pro" w:hAnsi="Source Sans Pro"/>
          <w:color w:val="222222"/>
          <w:sz w:val="24"/>
          <w:szCs w:val="24"/>
          <w:highlight w:val="white"/>
        </w:rPr>
      </w:pPr>
      <w:r w:rsidDel="00000000" w:rsidR="00000000" w:rsidRPr="00000000">
        <w:rPr>
          <w:rFonts w:ascii="Source Sans Pro" w:cs="Source Sans Pro" w:eastAsia="Source Sans Pro" w:hAnsi="Source Sans Pro"/>
          <w:color w:val="222222"/>
          <w:sz w:val="24"/>
          <w:szCs w:val="24"/>
          <w:rtl w:val="0"/>
        </w:rPr>
        <w:t xml:space="preserve">Reports from Site Secretaries</w:t>
      </w:r>
    </w:p>
    <w:p w:rsidR="00000000" w:rsidDel="00000000" w:rsidP="00000000" w:rsidRDefault="00000000" w:rsidRPr="00000000" w14:paraId="00000030">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Bootham Stray. WI said that there were no particular issues to report. The Association is settling down OK, and the site is fairly full tenant-wise. </w:t>
      </w:r>
    </w:p>
    <w:p w:rsidR="00000000" w:rsidDel="00000000" w:rsidP="00000000" w:rsidRDefault="00000000" w:rsidRPr="00000000" w14:paraId="00000031">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Fulford Cross. JC reported that some tree work is to be completed, and also some damage  and theft from the site. </w:t>
      </w:r>
    </w:p>
    <w:p w:rsidR="00000000" w:rsidDel="00000000" w:rsidP="00000000" w:rsidRDefault="00000000" w:rsidRPr="00000000" w14:paraId="00000032">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Glen. Aside from some ongoing tree issues, NG reported that things have been calmer on site since some troublesome youngsters had been caught. She also reported that Green Gym had put 2 trenches in for new taps. </w:t>
      </w:r>
    </w:p>
    <w:p w:rsidR="00000000" w:rsidDel="00000000" w:rsidP="00000000" w:rsidRDefault="00000000" w:rsidRPr="00000000" w14:paraId="00000033">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Green Lane. MH reported that the site has had an extensive cleaning and tidying. Fencing (ex-West Bank Park) has been completed. One site is still to be cleared up. There has been a turnover of tenants and the site now has lots of younger tenants. MH also reported that she is stepping down as Site Secretary at the end of the year. MH will put forward details of a prospective new Site Secretary to TC. AM asked that MH’s work over the full  tenure of YACIO be recognised. </w:t>
      </w:r>
    </w:p>
    <w:p w:rsidR="00000000" w:rsidDel="00000000" w:rsidP="00000000" w:rsidRDefault="00000000" w:rsidRPr="00000000" w14:paraId="00000034">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Hempland Lane. DB reported that the shop has closed for the winter, and regular socials will run to the end of the month. A harvest festival took place on site in September. Some thefts have occurred, such as tools and seats; some have been recovered from a ‘den’. </w:t>
      </w:r>
    </w:p>
    <w:p w:rsidR="00000000" w:rsidDel="00000000" w:rsidP="00000000" w:rsidRDefault="00000000" w:rsidRPr="00000000" w14:paraId="00000035">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Hob Moor. MG reported that some 10 year olds had to be removed from the site.</w:t>
      </w:r>
    </w:p>
    <w:p w:rsidR="00000000" w:rsidDel="00000000" w:rsidP="00000000" w:rsidRDefault="00000000" w:rsidRPr="00000000" w14:paraId="00000036">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Howe Hill. DF reported that work to replace broken drains was expected on Wednesday of this week. A general site collection of waste will take place later in the year. </w:t>
      </w:r>
    </w:p>
    <w:p w:rsidR="00000000" w:rsidDel="00000000" w:rsidP="00000000" w:rsidRDefault="00000000" w:rsidRPr="00000000" w14:paraId="00000037">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Low Moor. AM reported that there seems to have been a spate of almost systematic foraging, apparently by people who know what they are doing. Something similar has been seen at Green Lane. </w:t>
      </w:r>
    </w:p>
    <w:p w:rsidR="00000000" w:rsidDel="00000000" w:rsidP="00000000" w:rsidRDefault="00000000" w:rsidRPr="00000000" w14:paraId="00000038">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Scarcroft. RE reported on the spate of anti-social behaviour that has occurred on site, especially since the beginning of October, for example over 4 days 4 sheds were burnt to the ground, with fruit trees being lost and vegetables damaged. Site trees were also damaged, and vandalism at the same time. On 2 occasions rough sleepers were found on site, though the Council’s</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Source Sans Pro" w:cs="Source Sans Pro" w:eastAsia="Source Sans Pro" w:hAnsi="Source Sans Pro"/>
          <w:sz w:val="24"/>
          <w:szCs w:val="24"/>
          <w:rtl w:val="0"/>
        </w:rPr>
        <w:t xml:space="preserve">Rough Sleepers Navigators </w:t>
      </w:r>
      <w:r w:rsidDel="00000000" w:rsidR="00000000" w:rsidRPr="00000000">
        <w:rPr>
          <w:rFonts w:ascii="Source Sans Pro" w:cs="Source Sans Pro" w:eastAsia="Source Sans Pro" w:hAnsi="Source Sans Pro"/>
          <w:color w:val="222222"/>
          <w:sz w:val="24"/>
          <w:szCs w:val="24"/>
          <w:rtl w:val="0"/>
        </w:rPr>
        <w:t xml:space="preserve">were very helpful (contact details will be circulated). 2 bags of pills were found and handed in for destruction. Contact details will be sent to Site Secretaries. </w:t>
      </w:r>
    </w:p>
    <w:p w:rsidR="00000000" w:rsidDel="00000000" w:rsidP="00000000" w:rsidRDefault="00000000" w:rsidRPr="00000000" w14:paraId="00000039">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b w:val="1"/>
          <w:color w:val="222222"/>
          <w:sz w:val="24"/>
          <w:szCs w:val="24"/>
          <w:rtl w:val="0"/>
        </w:rPr>
        <w:t xml:space="preserve">Action: Admin. </w:t>
      </w:r>
      <w:r w:rsidDel="00000000" w:rsidR="00000000" w:rsidRPr="00000000">
        <w:rPr>
          <w:rFonts w:ascii="Source Sans Pro" w:cs="Source Sans Pro" w:eastAsia="Source Sans Pro" w:hAnsi="Source Sans Pro"/>
          <w:color w:val="222222"/>
          <w:sz w:val="24"/>
          <w:szCs w:val="24"/>
          <w:rtl w:val="0"/>
        </w:rPr>
        <w:t xml:space="preserve"> </w:t>
      </w:r>
    </w:p>
    <w:p w:rsidR="00000000" w:rsidDel="00000000" w:rsidP="00000000" w:rsidRDefault="00000000" w:rsidRPr="00000000" w14:paraId="0000003A">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If you have success or advice about dealing with unusual issues that may be useful to share please send details to Admin for distribution. </w:t>
      </w:r>
    </w:p>
    <w:p w:rsidR="00000000" w:rsidDel="00000000" w:rsidP="00000000" w:rsidRDefault="00000000" w:rsidRPr="00000000" w14:paraId="0000003B">
      <w:pPr>
        <w:shd w:fill="ffffff" w:val="clear"/>
        <w:spacing w:after="200" w:line="240" w:lineRule="auto"/>
        <w:ind w:left="450" w:firstLine="0"/>
        <w:rPr>
          <w:rFonts w:ascii="Source Sans Pro" w:cs="Source Sans Pro" w:eastAsia="Source Sans Pro" w:hAnsi="Source Sans Pro"/>
          <w:b w:val="1"/>
          <w:color w:val="222222"/>
          <w:sz w:val="24"/>
          <w:szCs w:val="24"/>
        </w:rPr>
      </w:pPr>
      <w:r w:rsidDel="00000000" w:rsidR="00000000" w:rsidRPr="00000000">
        <w:rPr>
          <w:rFonts w:ascii="Source Sans Pro" w:cs="Source Sans Pro" w:eastAsia="Source Sans Pro" w:hAnsi="Source Sans Pro"/>
          <w:b w:val="1"/>
          <w:color w:val="222222"/>
          <w:sz w:val="24"/>
          <w:szCs w:val="24"/>
          <w:rtl w:val="0"/>
        </w:rPr>
        <w:t xml:space="preserve">Action: All. </w:t>
      </w:r>
    </w:p>
    <w:p w:rsidR="00000000" w:rsidDel="00000000" w:rsidP="00000000" w:rsidRDefault="00000000" w:rsidRPr="00000000" w14:paraId="0000003C">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Willows are an ongoing problem on site and there is an argument, supported by others present, that we should say ‘no’ to planting willows. </w:t>
      </w:r>
    </w:p>
    <w:p w:rsidR="00000000" w:rsidDel="00000000" w:rsidP="00000000" w:rsidRDefault="00000000" w:rsidRPr="00000000" w14:paraId="0000003D">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Hedging could also become a problem over winter, especially what to do with the brash. Dry hedges could be a solution, although these can also be a fire risk, or lay brash at the base of hedges and allow it to rot down. </w:t>
      </w:r>
    </w:p>
    <w:p w:rsidR="00000000" w:rsidDel="00000000" w:rsidP="00000000" w:rsidRDefault="00000000" w:rsidRPr="00000000" w14:paraId="0000003E">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There’s been a response from the Police, who expect to be making arrests later this week in connection with damage on site. </w:t>
      </w:r>
    </w:p>
    <w:p w:rsidR="00000000" w:rsidDel="00000000" w:rsidP="00000000" w:rsidRDefault="00000000" w:rsidRPr="00000000" w14:paraId="0000003F">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A Ward Committee meeting is scheduled for 3 Nov - a wider area has been affected by anti-social behaviour. The meeting will help keep attention on the problem and may be constructive in maintaining momentum. </w:t>
      </w:r>
    </w:p>
    <w:p w:rsidR="00000000" w:rsidDel="00000000" w:rsidP="00000000" w:rsidRDefault="00000000" w:rsidRPr="00000000" w14:paraId="00000040">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NS with RE reported that the Council had been helpful dealing with a dead fox found earlier this year. A link to the relevant form will be sent to Site Secretaries. </w:t>
      </w:r>
    </w:p>
    <w:p w:rsidR="00000000" w:rsidDel="00000000" w:rsidP="00000000" w:rsidRDefault="00000000" w:rsidRPr="00000000" w14:paraId="00000041">
      <w:pPr>
        <w:shd w:fill="ffffff" w:val="clear"/>
        <w:spacing w:after="200" w:line="240" w:lineRule="auto"/>
        <w:ind w:left="450" w:firstLine="0"/>
        <w:rPr>
          <w:rFonts w:ascii="Source Sans Pro" w:cs="Source Sans Pro" w:eastAsia="Source Sans Pro" w:hAnsi="Source Sans Pro"/>
          <w:b w:val="1"/>
          <w:color w:val="222222"/>
          <w:sz w:val="24"/>
          <w:szCs w:val="24"/>
        </w:rPr>
      </w:pPr>
      <w:r w:rsidDel="00000000" w:rsidR="00000000" w:rsidRPr="00000000">
        <w:rPr>
          <w:rFonts w:ascii="Source Sans Pro" w:cs="Source Sans Pro" w:eastAsia="Source Sans Pro" w:hAnsi="Source Sans Pro"/>
          <w:b w:val="1"/>
          <w:color w:val="222222"/>
          <w:sz w:val="24"/>
          <w:szCs w:val="24"/>
          <w:rtl w:val="0"/>
        </w:rPr>
        <w:t xml:space="preserve">Action: Admin. </w:t>
      </w:r>
    </w:p>
    <w:p w:rsidR="00000000" w:rsidDel="00000000" w:rsidP="00000000" w:rsidRDefault="00000000" w:rsidRPr="00000000" w14:paraId="00000042">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Strensall. JS reported that expected weedkill treatments to the carpark had happened, although the later one did once requested. Trees on the East Side were recently cut back. See also item 6.2.</w:t>
      </w:r>
    </w:p>
    <w:p w:rsidR="00000000" w:rsidDel="00000000" w:rsidP="00000000" w:rsidRDefault="00000000" w:rsidRPr="00000000" w14:paraId="00000043">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Wigginton Road. SD reported some flooding issues. Without deep beds some plots are unlettable. A water leak was dealt with well by our handyman, and there is some ongoing work with site neighbours. </w:t>
      </w:r>
    </w:p>
    <w:p w:rsidR="00000000" w:rsidDel="00000000" w:rsidP="00000000" w:rsidRDefault="00000000" w:rsidRPr="00000000" w14:paraId="00000044">
      <w:pPr>
        <w:numPr>
          <w:ilvl w:val="0"/>
          <w:numId w:val="2"/>
        </w:numPr>
        <w:shd w:fill="ffffff" w:val="clear"/>
        <w:spacing w:after="200" w:line="240" w:lineRule="auto"/>
        <w:ind w:left="425"/>
        <w:rPr>
          <w:rFonts w:ascii="Source Sans Pro" w:cs="Source Sans Pro" w:eastAsia="Source Sans Pro" w:hAnsi="Source Sans Pro"/>
          <w:color w:val="222222"/>
          <w:sz w:val="24"/>
          <w:szCs w:val="24"/>
          <w:highlight w:val="white"/>
        </w:rPr>
      </w:pPr>
      <w:r w:rsidDel="00000000" w:rsidR="00000000" w:rsidRPr="00000000">
        <w:rPr>
          <w:rFonts w:ascii="Source Sans Pro" w:cs="Source Sans Pro" w:eastAsia="Source Sans Pro" w:hAnsi="Source Sans Pro"/>
          <w:color w:val="222222"/>
          <w:sz w:val="24"/>
          <w:szCs w:val="24"/>
          <w:rtl w:val="0"/>
        </w:rPr>
        <w:t xml:space="preserve">Issues for Discussion/Decision</w:t>
      </w:r>
      <w:r w:rsidDel="00000000" w:rsidR="00000000" w:rsidRPr="00000000">
        <w:rPr>
          <w:rtl w:val="0"/>
        </w:rPr>
      </w:r>
    </w:p>
    <w:p w:rsidR="00000000" w:rsidDel="00000000" w:rsidP="00000000" w:rsidRDefault="00000000" w:rsidRPr="00000000" w14:paraId="00000045">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6.1 Arson and anti-social behaviour </w:t>
      </w:r>
    </w:p>
    <w:p w:rsidR="00000000" w:rsidDel="00000000" w:rsidP="00000000" w:rsidRDefault="00000000" w:rsidRPr="00000000" w14:paraId="00000046">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Regarding Anti-social behaviour, theft, vandalism, arson etc: it is important to note that the police are data-driven, so it is important to report all events as the impact of this is that resources are allocated where issues are recognised. Please encourage tenants to report such occurrences. A good relationship with the Council’s Area Co-ordinators is also constructive, as they also feed into Police data. </w:t>
      </w:r>
    </w:p>
    <w:p w:rsidR="00000000" w:rsidDel="00000000" w:rsidP="00000000" w:rsidRDefault="00000000" w:rsidRPr="00000000" w14:paraId="00000047">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A discussion followed as to what could be done. </w:t>
      </w:r>
    </w:p>
    <w:p w:rsidR="00000000" w:rsidDel="00000000" w:rsidP="00000000" w:rsidRDefault="00000000" w:rsidRPr="00000000" w14:paraId="00000048">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Does having publicity help, such as by raising vigilance, or hinder e.g. by encouraging copy-cat behaviour? It could be both. It was felt that publicising events was unlikely to be too damaging as those most likely to be involved have their own social media networks rather than for example reading the Press. </w:t>
      </w:r>
    </w:p>
    <w:p w:rsidR="00000000" w:rsidDel="00000000" w:rsidP="00000000" w:rsidRDefault="00000000" w:rsidRPr="00000000" w14:paraId="00000049">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Are some sites or plots too encouraging to thieves? We could, and some Site Secretaries do,  discourage leaving tools or locking sheds. Alternatives for tool storage such as low plastic boxes may be less attractive to intruders and are less flammable. Communal sheds were discussed. These would need to be secure but also conveniently accessible, and organised internally. It was considered that shipping containers may not be ideal as they can be cut into and would be difficult to repair. Strensall has only a communal shed, constructed of breeze block and with individual locked wooden divisions. This was reported to work well, albeit on a small site. </w:t>
      </w:r>
    </w:p>
    <w:p w:rsidR="00000000" w:rsidDel="00000000" w:rsidP="00000000" w:rsidRDefault="00000000" w:rsidRPr="00000000" w14:paraId="0000004A">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Gated and locked sites obviously have an advantage in some respects, but not all sites can be secured e.g. some have public rights of way passing through them. Tall hedges reduce sightlines, so keeping hedges low should be helpful in reducing unwanted activity. Could YACIO help encourage keeping sightlines open? </w:t>
      </w:r>
    </w:p>
    <w:p w:rsidR="00000000" w:rsidDel="00000000" w:rsidP="00000000" w:rsidRDefault="00000000" w:rsidRPr="00000000" w14:paraId="0000004B">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The state of some sites (plots) could also contribute. If a plot looks to be abandoned then some may feel a stronger case to take advantage. It helps to keep sites and plots as tidy as they can reasonably be, for example by removing spare timber pallets. </w:t>
      </w:r>
    </w:p>
    <w:p w:rsidR="00000000" w:rsidDel="00000000" w:rsidP="00000000" w:rsidRDefault="00000000" w:rsidRPr="00000000" w14:paraId="0000004C">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6.2 Maintenance - scheduling and management</w:t>
      </w:r>
    </w:p>
    <w:p w:rsidR="00000000" w:rsidDel="00000000" w:rsidP="00000000" w:rsidRDefault="00000000" w:rsidRPr="00000000" w14:paraId="0000004D">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The prompt for this item was the lack of the expected maintenance at Strensall, as reported above. TC reported that activities such as grassland hedge  cutting are planned. GF asked if the schedule could be made available to the Site Secretaries. It is accepted that the schedule is not absolute and will be dependent on the weather  etc. </w:t>
      </w:r>
    </w:p>
    <w:p w:rsidR="00000000" w:rsidDel="00000000" w:rsidP="00000000" w:rsidRDefault="00000000" w:rsidRPr="00000000" w14:paraId="0000004E">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b w:val="1"/>
          <w:color w:val="222222"/>
          <w:sz w:val="24"/>
          <w:szCs w:val="24"/>
          <w:rtl w:val="0"/>
        </w:rPr>
        <w:t xml:space="preserve">Action:</w:t>
      </w:r>
      <w:r w:rsidDel="00000000" w:rsidR="00000000" w:rsidRPr="00000000">
        <w:rPr>
          <w:rFonts w:ascii="Source Sans Pro" w:cs="Source Sans Pro" w:eastAsia="Source Sans Pro" w:hAnsi="Source Sans Pro"/>
          <w:color w:val="222222"/>
          <w:sz w:val="24"/>
          <w:szCs w:val="24"/>
          <w:rtl w:val="0"/>
        </w:rPr>
        <w:t xml:space="preserve"> TC will follow up. </w:t>
      </w:r>
    </w:p>
    <w:p w:rsidR="00000000" w:rsidDel="00000000" w:rsidP="00000000" w:rsidRDefault="00000000" w:rsidRPr="00000000" w14:paraId="0000004F">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Despite this there is general satisfaction with the contractor’s performance. </w:t>
      </w:r>
    </w:p>
    <w:p w:rsidR="00000000" w:rsidDel="00000000" w:rsidP="00000000" w:rsidRDefault="00000000" w:rsidRPr="00000000" w14:paraId="00000050">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6.3 Standards and timeframes for issuing non-cultivation letters.  </w:t>
      </w:r>
    </w:p>
    <w:p w:rsidR="00000000" w:rsidDel="00000000" w:rsidP="00000000" w:rsidRDefault="00000000" w:rsidRPr="00000000" w14:paraId="00000051">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Several concerns were raised about the process, including uncertainty of standards and expectations, the inflexibility of the ‘warning’ process, the apparently fixed nature of standard letters, and the ineffective repeated use of warning letters. For example just what is expected in practice of “The allotment must be well maintained with the majority used for growing crops with weeds and other excessive vegetation kept in check.” (from Tenancy Terms and Conditions point 7). It was suggested that black plastic and strimming do not constitute ‘under cultivation’. </w:t>
      </w:r>
    </w:p>
    <w:p w:rsidR="00000000" w:rsidDel="00000000" w:rsidP="00000000" w:rsidRDefault="00000000" w:rsidRPr="00000000" w14:paraId="00000052">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It is recognised that Trustees do need to look into this. Unsatisfactory cultivation is unfair to those on waiting lists, on other tenants, and doesn’t reflect well on allotments as a whole. Where tenancies are ended due to unsatisfactory cultivation and tenants appeal and are successful they may be given an improvement plan. Some have genuine challenging circumstances which may mean they deserve some leniency. </w:t>
      </w:r>
    </w:p>
    <w:p w:rsidR="00000000" w:rsidDel="00000000" w:rsidP="00000000" w:rsidRDefault="00000000" w:rsidRPr="00000000" w14:paraId="00000053">
      <w:pPr>
        <w:shd w:fill="ffffff" w:val="clear"/>
        <w:spacing w:after="200" w:line="240" w:lineRule="auto"/>
        <w:ind w:left="425"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One of the contributory factors is that some tenants have no gardening experience and don’t appreciate the amount of work involved, much of it at specific times of year, and don’t have the knowledge of how to go about the practical and necessary planning tasks involved. A training programme for inexperienced tenants may be a longer term development. Site secretaries can stress the expected workload and expectations to prospective new tenants . The one page ‘expectations’ document may assist in this. </w:t>
      </w:r>
    </w:p>
    <w:p w:rsidR="00000000" w:rsidDel="00000000" w:rsidP="00000000" w:rsidRDefault="00000000" w:rsidRPr="00000000" w14:paraId="00000054">
      <w:pPr>
        <w:numPr>
          <w:ilvl w:val="0"/>
          <w:numId w:val="2"/>
        </w:numPr>
        <w:shd w:fill="ffffff" w:val="clear"/>
        <w:spacing w:after="200" w:line="240" w:lineRule="auto"/>
        <w:ind w:left="425"/>
        <w:rPr>
          <w:rFonts w:ascii="Source Sans Pro" w:cs="Source Sans Pro" w:eastAsia="Source Sans Pro" w:hAnsi="Source Sans Pro"/>
          <w:color w:val="222222"/>
          <w:sz w:val="24"/>
          <w:szCs w:val="24"/>
          <w:highlight w:val="white"/>
        </w:rPr>
      </w:pPr>
      <w:r w:rsidDel="00000000" w:rsidR="00000000" w:rsidRPr="00000000">
        <w:rPr>
          <w:rFonts w:ascii="Source Sans Pro" w:cs="Source Sans Pro" w:eastAsia="Source Sans Pro" w:hAnsi="Source Sans Pro"/>
          <w:color w:val="222222"/>
          <w:sz w:val="24"/>
          <w:szCs w:val="24"/>
          <w:rtl w:val="0"/>
        </w:rPr>
        <w:t xml:space="preserve">Any Other Business </w:t>
      </w:r>
    </w:p>
    <w:p w:rsidR="00000000" w:rsidDel="00000000" w:rsidP="00000000" w:rsidRDefault="00000000" w:rsidRPr="00000000" w14:paraId="00000055">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Weedkiller.</w:t>
      </w:r>
    </w:p>
    <w:p w:rsidR="00000000" w:rsidDel="00000000" w:rsidP="00000000" w:rsidRDefault="00000000" w:rsidRPr="00000000" w14:paraId="00000056">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It was confirmed that tenants should not use weedkiller except on their own plots, which excludes paths outside their plots, and only when it is appropriate to do so, e.g. on a non-windy day to avoid drift. Although it was suggested that sprays be banned, this would be very challenging to enforce. </w:t>
      </w:r>
    </w:p>
    <w:p w:rsidR="00000000" w:rsidDel="00000000" w:rsidP="00000000" w:rsidRDefault="00000000" w:rsidRPr="00000000" w14:paraId="00000057">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Bonfires. </w:t>
      </w:r>
    </w:p>
    <w:p w:rsidR="00000000" w:rsidDel="00000000" w:rsidP="00000000" w:rsidRDefault="00000000" w:rsidRPr="00000000" w14:paraId="00000058">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Several Site Secretaries asked for clarification on the current situation re. bonfires. The earlier ban was superseded on 1st October and fires are permitted, although the requirements of the Tenancy Terms and Conditions (point 25) and the advice on the Tenant Handbook (page 11) still apply. For ease of access these are available on the website under Resources and Useful Documents. </w:t>
      </w:r>
    </w:p>
    <w:p w:rsidR="00000000" w:rsidDel="00000000" w:rsidP="00000000" w:rsidRDefault="00000000" w:rsidRPr="00000000" w14:paraId="00000059">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One suggestion was to have a site-wide annual bonfire on 5th November. Site-specific rules could be considered if requested. For waste disposal purposes we could look at skips again, but there were specific reasons we had to stop providing these which are unlikely to have changed. </w:t>
      </w:r>
    </w:p>
    <w:p w:rsidR="00000000" w:rsidDel="00000000" w:rsidP="00000000" w:rsidRDefault="00000000" w:rsidRPr="00000000" w14:paraId="0000005A">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Competitions/Best Plot. </w:t>
      </w:r>
    </w:p>
    <w:p w:rsidR="00000000" w:rsidDel="00000000" w:rsidP="00000000" w:rsidRDefault="00000000" w:rsidRPr="00000000" w14:paraId="0000005B">
      <w:pPr>
        <w:shd w:fill="ffffff" w:val="clear"/>
        <w:spacing w:after="200" w:line="240" w:lineRule="auto"/>
        <w:ind w:left="450" w:firstLine="0"/>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TC asked whether there was any interest or support for running the Best Plot competition next year, or perhaps an alternative competition. Options including a single  </w:t>
      </w:r>
      <w:r w:rsidDel="00000000" w:rsidR="00000000" w:rsidRPr="00000000">
        <w:rPr>
          <w:rFonts w:ascii="Source Sans Pro" w:cs="Source Sans Pro" w:eastAsia="Source Sans Pro" w:hAnsi="Source Sans Pro"/>
          <w:color w:val="222222"/>
          <w:sz w:val="24"/>
          <w:szCs w:val="24"/>
          <w:rtl w:val="0"/>
        </w:rPr>
        <w:t xml:space="preserve">produce</w:t>
      </w:r>
      <w:r w:rsidDel="00000000" w:rsidR="00000000" w:rsidRPr="00000000">
        <w:rPr>
          <w:rFonts w:ascii="Source Sans Pro" w:cs="Source Sans Pro" w:eastAsia="Source Sans Pro" w:hAnsi="Source Sans Pro"/>
          <w:color w:val="222222"/>
          <w:sz w:val="24"/>
          <w:szCs w:val="24"/>
          <w:rtl w:val="0"/>
        </w:rPr>
        <w:t xml:space="preserve"> show for all sites designed to encourage participation rather than focus on outright competition were discussed. This  would require a small group to plan and co-ordinate it, though there were no immediate offers to be part of this. Other options such as a best plot but with simpler criteria or a photographic competition were also mentioned. No conclusion was reached. </w:t>
      </w:r>
    </w:p>
    <w:p w:rsidR="00000000" w:rsidDel="00000000" w:rsidP="00000000" w:rsidRDefault="00000000" w:rsidRPr="00000000" w14:paraId="0000005C">
      <w:pPr>
        <w:numPr>
          <w:ilvl w:val="0"/>
          <w:numId w:val="2"/>
        </w:numPr>
        <w:shd w:fill="ffffff" w:val="clear"/>
        <w:spacing w:after="200" w:line="240" w:lineRule="auto"/>
        <w:ind w:left="425"/>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 xml:space="preserve">Next Meetings </w:t>
      </w:r>
    </w:p>
    <w:p w:rsidR="00000000" w:rsidDel="00000000" w:rsidP="00000000" w:rsidRDefault="00000000" w:rsidRPr="00000000" w14:paraId="0000005D">
      <w:pPr>
        <w:shd w:fill="ffffff" w:val="clear"/>
        <w:spacing w:after="200" w:line="240" w:lineRule="auto"/>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ab/>
        <w:t xml:space="preserve">Mon 9 March 2026 Priory St Centre. (NB AGM is Sat 28 March)</w:t>
      </w:r>
    </w:p>
    <w:p w:rsidR="00000000" w:rsidDel="00000000" w:rsidP="00000000" w:rsidRDefault="00000000" w:rsidRPr="00000000" w14:paraId="0000005E">
      <w:pPr>
        <w:shd w:fill="ffffff" w:val="clear"/>
        <w:spacing w:after="200" w:line="240" w:lineRule="auto"/>
        <w:rPr>
          <w:rFonts w:ascii="Source Sans Pro" w:cs="Source Sans Pro" w:eastAsia="Source Sans Pro" w:hAnsi="Source Sans Pro"/>
          <w:color w:val="222222"/>
          <w:sz w:val="24"/>
          <w:szCs w:val="24"/>
        </w:rPr>
      </w:pPr>
      <w:r w:rsidDel="00000000" w:rsidR="00000000" w:rsidRPr="00000000">
        <w:rPr>
          <w:rFonts w:ascii="Source Sans Pro" w:cs="Source Sans Pro" w:eastAsia="Source Sans Pro" w:hAnsi="Source Sans Pro"/>
          <w:color w:val="222222"/>
          <w:sz w:val="24"/>
          <w:szCs w:val="24"/>
          <w:rtl w:val="0"/>
        </w:rPr>
        <w:tab/>
        <w:t xml:space="preserve">Mon 8 Jun 2026 </w:t>
      </w:r>
    </w:p>
    <w:p w:rsidR="00000000" w:rsidDel="00000000" w:rsidP="00000000" w:rsidRDefault="00000000" w:rsidRPr="00000000" w14:paraId="0000005F">
      <w:pPr>
        <w:shd w:fill="ffffff" w:val="clear"/>
        <w:spacing w:after="200" w:line="240" w:lineRule="auto"/>
        <w:rPr>
          <w:rFonts w:ascii="Source Sans Pro" w:cs="Source Sans Pro" w:eastAsia="Source Sans Pro" w:hAnsi="Source Sans Pro"/>
          <w:color w:val="0000ff"/>
          <w:sz w:val="24"/>
          <w:szCs w:val="24"/>
        </w:rPr>
      </w:pPr>
      <w:r w:rsidDel="00000000" w:rsidR="00000000" w:rsidRPr="00000000">
        <w:rPr>
          <w:rFonts w:ascii="Source Sans Pro" w:cs="Source Sans Pro" w:eastAsia="Source Sans Pro" w:hAnsi="Source Sans Pro"/>
          <w:color w:val="222222"/>
          <w:sz w:val="24"/>
          <w:szCs w:val="24"/>
          <w:rtl w:val="0"/>
        </w:rPr>
        <w:tab/>
        <w:t xml:space="preserve">Mon 19 October 2026 </w:t>
      </w:r>
      <w:r w:rsidDel="00000000" w:rsidR="00000000" w:rsidRPr="00000000">
        <w:rPr>
          <w:rtl w:val="0"/>
        </w:rPr>
      </w:r>
    </w:p>
    <w:sectPr>
      <w:footerReference r:id="rId7" w:type="default"/>
      <w:pgSz w:h="15840" w:w="12240" w:orient="portrait"/>
      <w:pgMar w:bottom="1440" w:top="1440" w:left="189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425" w:hanging="425"/>
      </w:pPr>
      <w:rPr>
        <w:color w:val="000000"/>
        <w:u w:val="none"/>
      </w:rPr>
    </w:lvl>
    <w:lvl w:ilvl="1">
      <w:start w:val="1"/>
      <w:numFmt w:val="decimal"/>
      <w:lvlText w:val="%1.%2."/>
      <w:lvlJc w:val="right"/>
      <w:pPr>
        <w:ind w:left="0" w:firstLine="0"/>
      </w:pPr>
      <w:rPr>
        <w:u w:val="none"/>
      </w:rPr>
    </w:lvl>
    <w:lvl w:ilvl="2">
      <w:start w:val="1"/>
      <w:numFmt w:val="decimal"/>
      <w:lvlText w:val="%1.%2.%3."/>
      <w:lvlJc w:val="right"/>
      <w:pPr>
        <w:ind w:left="0" w:firstLine="0"/>
      </w:pPr>
      <w:rPr>
        <w:u w:val="none"/>
      </w:rPr>
    </w:lvl>
    <w:lvl w:ilvl="3">
      <w:start w:val="1"/>
      <w:numFmt w:val="decimal"/>
      <w:lvlText w:val="%1.%2.%3.%4."/>
      <w:lvlJc w:val="right"/>
      <w:pPr>
        <w:ind w:left="0" w:firstLine="0"/>
      </w:pPr>
      <w:rPr>
        <w:u w:val="none"/>
      </w:rPr>
    </w:lvl>
    <w:lvl w:ilvl="4">
      <w:start w:val="1"/>
      <w:numFmt w:val="decimal"/>
      <w:lvlText w:val="%1.%2.%3.%4.%5."/>
      <w:lvlJc w:val="right"/>
      <w:pPr>
        <w:ind w:left="0" w:firstLine="0"/>
      </w:pPr>
      <w:rPr>
        <w:u w:val="none"/>
      </w:rPr>
    </w:lvl>
    <w:lvl w:ilvl="5">
      <w:start w:val="1"/>
      <w:numFmt w:val="decimal"/>
      <w:lvlText w:val="%1.%2.%3.%4.%5.%6."/>
      <w:lvlJc w:val="right"/>
      <w:pPr>
        <w:ind w:left="0" w:firstLine="0"/>
      </w:pPr>
      <w:rPr>
        <w:u w:val="none"/>
      </w:rPr>
    </w:lvl>
    <w:lvl w:ilvl="6">
      <w:start w:val="1"/>
      <w:numFmt w:val="decimal"/>
      <w:lvlText w:val="%1.%2.%3.%4.%5.%6.%7."/>
      <w:lvlJc w:val="right"/>
      <w:pPr>
        <w:ind w:left="0" w:firstLine="0"/>
      </w:pPr>
      <w:rPr>
        <w:u w:val="none"/>
      </w:rPr>
    </w:lvl>
    <w:lvl w:ilvl="7">
      <w:start w:val="1"/>
      <w:numFmt w:val="decimal"/>
      <w:lvlText w:val="%1.%2.%3.%4.%5.%6.%7.%8."/>
      <w:lvlJc w:val="right"/>
      <w:pPr>
        <w:ind w:left="0" w:firstLine="0"/>
      </w:pPr>
      <w:rPr>
        <w:u w:val="none"/>
      </w:rPr>
    </w:lvl>
    <w:lvl w:ilvl="8">
      <w:start w:val="1"/>
      <w:numFmt w:val="decimal"/>
      <w:lvlText w:val="%1.%2.%3.%4.%5.%6.%7.%8.%9."/>
      <w:lvlJc w:val="right"/>
      <w:pPr>
        <w:ind w:left="0" w:firstLine="0"/>
      </w:pPr>
      <w:rPr>
        <w:u w:val="none"/>
      </w:rPr>
    </w:lvl>
  </w:abstractNum>
  <w:abstractNum w:abstractNumId="2">
    <w:lvl w:ilvl="0">
      <w:start w:val="4"/>
      <w:numFmt w:val="decimal"/>
      <w:lvlText w:val="%1."/>
      <w:lvlJc w:val="right"/>
      <w:pPr>
        <w:ind w:left="425" w:hanging="425"/>
      </w:pPr>
      <w:rPr>
        <w:color w:val="000000"/>
        <w:u w:val="none"/>
      </w:rPr>
    </w:lvl>
    <w:lvl w:ilvl="1">
      <w:start w:val="1"/>
      <w:numFmt w:val="decimal"/>
      <w:lvlText w:val="%1.%2."/>
      <w:lvlJc w:val="right"/>
      <w:pPr>
        <w:ind w:left="0" w:firstLine="0"/>
      </w:pPr>
      <w:rPr>
        <w:u w:val="none"/>
      </w:rPr>
    </w:lvl>
    <w:lvl w:ilvl="2">
      <w:start w:val="1"/>
      <w:numFmt w:val="decimal"/>
      <w:lvlText w:val="%1.%2.%3."/>
      <w:lvlJc w:val="right"/>
      <w:pPr>
        <w:ind w:left="0" w:firstLine="0"/>
      </w:pPr>
      <w:rPr>
        <w:u w:val="none"/>
      </w:rPr>
    </w:lvl>
    <w:lvl w:ilvl="3">
      <w:start w:val="1"/>
      <w:numFmt w:val="decimal"/>
      <w:lvlText w:val="%1.%2.%3.%4."/>
      <w:lvlJc w:val="right"/>
      <w:pPr>
        <w:ind w:left="0" w:firstLine="0"/>
      </w:pPr>
      <w:rPr>
        <w:u w:val="none"/>
      </w:rPr>
    </w:lvl>
    <w:lvl w:ilvl="4">
      <w:start w:val="1"/>
      <w:numFmt w:val="decimal"/>
      <w:lvlText w:val="%1.%2.%3.%4.%5."/>
      <w:lvlJc w:val="right"/>
      <w:pPr>
        <w:ind w:left="0" w:firstLine="0"/>
      </w:pPr>
      <w:rPr>
        <w:u w:val="none"/>
      </w:rPr>
    </w:lvl>
    <w:lvl w:ilvl="5">
      <w:start w:val="1"/>
      <w:numFmt w:val="decimal"/>
      <w:lvlText w:val="%1.%2.%3.%4.%5.%6."/>
      <w:lvlJc w:val="right"/>
      <w:pPr>
        <w:ind w:left="0" w:firstLine="0"/>
      </w:pPr>
      <w:rPr>
        <w:u w:val="none"/>
      </w:rPr>
    </w:lvl>
    <w:lvl w:ilvl="6">
      <w:start w:val="1"/>
      <w:numFmt w:val="decimal"/>
      <w:lvlText w:val="%1.%2.%3.%4.%5.%6.%7."/>
      <w:lvlJc w:val="right"/>
      <w:pPr>
        <w:ind w:left="0" w:firstLine="0"/>
      </w:pPr>
      <w:rPr>
        <w:u w:val="none"/>
      </w:rPr>
    </w:lvl>
    <w:lvl w:ilvl="7">
      <w:start w:val="1"/>
      <w:numFmt w:val="decimal"/>
      <w:lvlText w:val="%1.%2.%3.%4.%5.%6.%7.%8."/>
      <w:lvlJc w:val="right"/>
      <w:pPr>
        <w:ind w:left="0" w:firstLine="0"/>
      </w:pPr>
      <w:rPr>
        <w:u w:val="none"/>
      </w:rPr>
    </w:lvl>
    <w:lvl w:ilvl="8">
      <w:start w:val="1"/>
      <w:numFmt w:val="decimal"/>
      <w:lvlText w:val="%1.%2.%3.%4.%5.%6.%7.%8.%9."/>
      <w:lvlJc w:val="righ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22MHXfto9D22yv4/5aA2TvKKg==">CgMxLjA4AHIhMXEyMkk1VmNneFRXb21VbTFfemFmcHJpNE9FUkJKeUpY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